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AFF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highlight w:val="none"/>
          <w:u w:val="none"/>
          <w:lang w:val="en-US" w:eastAsia="zh-CN" w:bidi="ar"/>
        </w:rPr>
        <w:t>招聘简章</w:t>
      </w:r>
    </w:p>
    <w:p w14:paraId="47026F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宁夏理工学院是教育部批准的民办普通本科高等学校，位于石嘴山市星海湖畔。</w:t>
      </w:r>
    </w:p>
    <w:p w14:paraId="0716E9F6">
      <w:pPr>
        <w:ind w:firstLine="640" w:firstLineChars="200"/>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学校始建于1985年，2021年获批硕士学位授予单位。学校现有12个二级院（系），有4个专业硕士学位授权点，55个本科专业，涵盖理、工、经、管、文、法、艺、教8个学科门类。学校拥有自治区优势特色学科和重点学科2个、自治区重点建设专业4个、自治区特色专业6个、自治区产教融合人才培养示范专业5个。学校先后获得全国学雷锋活动示范点、全国绿化模范单位、全国节约型公共机构示范单位。</w:t>
      </w:r>
    </w:p>
    <w:p w14:paraId="78BF65DB">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一、招聘原则 </w:t>
      </w:r>
    </w:p>
    <w:p w14:paraId="1CD55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 xml:space="preserve">（一）坚持公开、平等、竞争、择优原则； </w:t>
      </w:r>
    </w:p>
    <w:p w14:paraId="36D6C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 xml:space="preserve">（二）坚持德才兼备、以德为先原则； </w:t>
      </w:r>
    </w:p>
    <w:p w14:paraId="474945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（三）坚持专业匹配、人岗相适原则。</w:t>
      </w:r>
    </w:p>
    <w:p w14:paraId="1FD9145B">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二</w:t>
      </w:r>
      <w:r>
        <w:rPr>
          <w:rFonts w:ascii="黑体" w:hAnsi="宋体" w:eastAsia="黑体" w:cs="黑体"/>
          <w:color w:val="000000"/>
          <w:kern w:val="0"/>
          <w:sz w:val="31"/>
          <w:szCs w:val="31"/>
          <w:lang w:val="en-US" w:eastAsia="zh-CN" w:bidi="ar"/>
        </w:rPr>
        <w:t>、招聘条件</w:t>
      </w:r>
    </w:p>
    <w:p w14:paraId="57EA4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（一）具备中华人民共和国国籍，政治立场坚定，坚决拥护中国共产党领导，自觉践行社会主义核心价值观，模范遵守国家法律法规及各项规章制度；</w:t>
      </w:r>
    </w:p>
    <w:p w14:paraId="489138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00000"/>
          <w:spacing w:val="0"/>
          <w:kern w:val="0"/>
          <w:sz w:val="32"/>
          <w:szCs w:val="32"/>
          <w:highlight w:val="none"/>
          <w:u w:val="none"/>
          <w:lang w:val="en-US" w:eastAsia="zh-CN" w:bidi="ar"/>
        </w:rPr>
      </w:pPr>
      <w:r>
        <w:rPr>
          <w:rFonts w:hint="default" w:ascii="仿宋" w:hAnsi="仿宋" w:eastAsia="仿宋" w:cs="仿宋"/>
          <w:i w:val="0"/>
          <w:iCs w:val="0"/>
          <w:caps w:val="0"/>
          <w:color w:val="000000"/>
          <w:spacing w:val="0"/>
          <w:kern w:val="0"/>
          <w:sz w:val="32"/>
          <w:szCs w:val="32"/>
          <w:highlight w:val="none"/>
          <w:u w:val="none"/>
          <w:lang w:val="en-US" w:eastAsia="zh-CN" w:bidi="ar"/>
        </w:rPr>
        <w:t>（二）身心健康，品行端正，组织纪律观念牢固，师德师风优良，忠诚党的教育事业，具备投身高等教育的职业理想与奉献精神；</w:t>
      </w:r>
    </w:p>
    <w:p w14:paraId="4B68B9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i w:val="0"/>
          <w:iCs w:val="0"/>
          <w:caps w:val="0"/>
          <w:color w:val="000000"/>
          <w:spacing w:val="0"/>
          <w:kern w:val="0"/>
          <w:sz w:val="32"/>
          <w:szCs w:val="32"/>
          <w:highlight w:val="none"/>
          <w:u w:val="none"/>
          <w:lang w:val="en-US" w:eastAsia="zh-CN" w:bidi="ar"/>
        </w:rPr>
      </w:pPr>
      <w:r>
        <w:rPr>
          <w:rFonts w:hint="default" w:ascii="仿宋" w:hAnsi="仿宋" w:eastAsia="仿宋" w:cs="仿宋"/>
          <w:i w:val="0"/>
          <w:iCs w:val="0"/>
          <w:caps w:val="0"/>
          <w:color w:val="000000"/>
          <w:spacing w:val="0"/>
          <w:kern w:val="0"/>
          <w:sz w:val="32"/>
          <w:szCs w:val="32"/>
          <w:highlight w:val="none"/>
          <w:u w:val="none"/>
          <w:lang w:val="en-US" w:eastAsia="zh-CN" w:bidi="ar"/>
        </w:rPr>
        <w:t>（三）专业基础扎实，综合素质突出，能够系统掌握并灵活运用本专业领域相关知识与技能；在校期间圆满完成全部学业，各门课程成绩优良，按期取得国家承认的相应学历、学位证书。</w:t>
      </w:r>
    </w:p>
    <w:p w14:paraId="2CF39B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（四）硕士研究生及以上；</w:t>
      </w:r>
    </w:p>
    <w:p w14:paraId="07FD67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u w:val="none"/>
        </w:rPr>
      </w:pPr>
      <w:r>
        <w:rPr>
          <w:rFonts w:hint="eastAsia" w:ascii="仿宋" w:hAnsi="仿宋" w:eastAsia="仿宋" w:cs="仿宋"/>
          <w:i w:val="0"/>
          <w:iCs w:val="0"/>
          <w:caps w:val="0"/>
          <w:color w:val="000000"/>
          <w:spacing w:val="0"/>
          <w:kern w:val="0"/>
          <w:sz w:val="32"/>
          <w:szCs w:val="32"/>
          <w:highlight w:val="none"/>
          <w:u w:val="none"/>
          <w:lang w:val="en-US" w:eastAsia="zh-CN" w:bidi="ar"/>
        </w:rPr>
        <w:t>（五）法律法规规定的其他条件；</w:t>
      </w:r>
    </w:p>
    <w:p w14:paraId="16578F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u w:val="none"/>
        </w:rPr>
      </w:pPr>
      <w:r>
        <w:rPr>
          <w:rFonts w:hint="eastAsia" w:ascii="仿宋" w:hAnsi="仿宋" w:eastAsia="仿宋" w:cs="仿宋"/>
          <w:i w:val="0"/>
          <w:iCs w:val="0"/>
          <w:caps w:val="0"/>
          <w:color w:val="000000"/>
          <w:spacing w:val="0"/>
          <w:kern w:val="0"/>
          <w:sz w:val="32"/>
          <w:szCs w:val="32"/>
          <w:highlight w:val="none"/>
          <w:u w:val="none"/>
          <w:lang w:val="en-US" w:eastAsia="zh-CN" w:bidi="ar"/>
        </w:rPr>
        <w:t>（六）有下列情况之一者，我校不接受其应聘：</w:t>
      </w:r>
    </w:p>
    <w:p w14:paraId="52DECC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u w:val="none"/>
        </w:rPr>
      </w:pPr>
      <w:r>
        <w:rPr>
          <w:rFonts w:hint="eastAsia" w:ascii="仿宋" w:hAnsi="仿宋" w:eastAsia="仿宋" w:cs="仿宋"/>
          <w:i w:val="0"/>
          <w:iCs w:val="0"/>
          <w:caps w:val="0"/>
          <w:color w:val="000000"/>
          <w:spacing w:val="0"/>
          <w:kern w:val="0"/>
          <w:sz w:val="32"/>
          <w:szCs w:val="32"/>
          <w:highlight w:val="none"/>
          <w:u w:val="none"/>
          <w:lang w:val="en-US" w:eastAsia="zh-CN" w:bidi="ar"/>
        </w:rPr>
        <w:t>1.因犯罪受过刑事处罚的；</w:t>
      </w:r>
    </w:p>
    <w:p w14:paraId="31F4A6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u w:val="none"/>
        </w:rPr>
      </w:pPr>
      <w:r>
        <w:rPr>
          <w:rFonts w:hint="eastAsia" w:ascii="仿宋" w:hAnsi="仿宋" w:eastAsia="仿宋" w:cs="仿宋"/>
          <w:i w:val="0"/>
          <w:iCs w:val="0"/>
          <w:caps w:val="0"/>
          <w:color w:val="000000"/>
          <w:spacing w:val="0"/>
          <w:kern w:val="0"/>
          <w:sz w:val="32"/>
          <w:szCs w:val="32"/>
          <w:highlight w:val="none"/>
          <w:u w:val="none"/>
          <w:lang w:val="en-US" w:eastAsia="zh-CN" w:bidi="ar"/>
        </w:rPr>
        <w:t>2.被开除党籍或公职的；</w:t>
      </w:r>
    </w:p>
    <w:p w14:paraId="6FEF84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u w:val="none"/>
        </w:rPr>
      </w:pPr>
      <w:r>
        <w:rPr>
          <w:rFonts w:hint="eastAsia" w:ascii="仿宋" w:hAnsi="仿宋" w:eastAsia="仿宋" w:cs="仿宋"/>
          <w:i w:val="0"/>
          <w:iCs w:val="0"/>
          <w:caps w:val="0"/>
          <w:color w:val="000000"/>
          <w:spacing w:val="0"/>
          <w:kern w:val="0"/>
          <w:sz w:val="32"/>
          <w:szCs w:val="32"/>
          <w:highlight w:val="none"/>
          <w:u w:val="none"/>
          <w:lang w:val="en-US" w:eastAsia="zh-CN" w:bidi="ar"/>
        </w:rPr>
        <w:t>3.在校或者工作期间受过处分的；</w:t>
      </w:r>
    </w:p>
    <w:p w14:paraId="0E3217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u w:val="none"/>
        </w:rPr>
      </w:pPr>
      <w:r>
        <w:rPr>
          <w:rFonts w:hint="eastAsia" w:ascii="仿宋" w:hAnsi="仿宋" w:eastAsia="仿宋" w:cs="仿宋"/>
          <w:i w:val="0"/>
          <w:iCs w:val="0"/>
          <w:caps w:val="0"/>
          <w:color w:val="000000"/>
          <w:spacing w:val="0"/>
          <w:kern w:val="0"/>
          <w:sz w:val="32"/>
          <w:szCs w:val="32"/>
          <w:highlight w:val="none"/>
          <w:u w:val="none"/>
          <w:lang w:val="en-US" w:eastAsia="zh-CN" w:bidi="ar"/>
        </w:rPr>
        <w:t>4.被依法列为失信联合惩戒对象的；</w:t>
      </w:r>
    </w:p>
    <w:p w14:paraId="5720D6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u w:val="none"/>
        </w:rPr>
      </w:pPr>
      <w:r>
        <w:rPr>
          <w:rFonts w:hint="eastAsia" w:ascii="仿宋" w:hAnsi="仿宋" w:eastAsia="仿宋" w:cs="仿宋"/>
          <w:i w:val="0"/>
          <w:iCs w:val="0"/>
          <w:caps w:val="0"/>
          <w:color w:val="000000"/>
          <w:spacing w:val="0"/>
          <w:kern w:val="0"/>
          <w:sz w:val="32"/>
          <w:szCs w:val="32"/>
          <w:highlight w:val="none"/>
          <w:u w:val="none"/>
          <w:lang w:val="en-US" w:eastAsia="zh-CN" w:bidi="ar"/>
        </w:rPr>
        <w:t>5.在事业单位招聘中被认定有违纪违规行为且被记入诚信档案库目前仍在惩戒期的；</w:t>
      </w:r>
    </w:p>
    <w:p w14:paraId="41FBF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u w:val="none"/>
        </w:rPr>
      </w:pPr>
      <w:r>
        <w:rPr>
          <w:rFonts w:hint="eastAsia" w:ascii="仿宋" w:hAnsi="仿宋" w:eastAsia="仿宋" w:cs="仿宋"/>
          <w:i w:val="0"/>
          <w:iCs w:val="0"/>
          <w:caps w:val="0"/>
          <w:color w:val="000000"/>
          <w:spacing w:val="0"/>
          <w:kern w:val="0"/>
          <w:sz w:val="32"/>
          <w:szCs w:val="32"/>
          <w:highlight w:val="none"/>
          <w:u w:val="none"/>
          <w:lang w:val="en-US" w:eastAsia="zh-CN" w:bidi="ar"/>
        </w:rPr>
        <w:t>6.定向培养人员服务期未满或正在定向培养学习的；</w:t>
      </w:r>
    </w:p>
    <w:p w14:paraId="65F95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7.现役军人；</w:t>
      </w:r>
    </w:p>
    <w:p w14:paraId="61EAB0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rPr>
      </w:pPr>
      <w:r>
        <w:rPr>
          <w:rFonts w:hint="eastAsia" w:ascii="仿宋" w:hAnsi="仿宋" w:eastAsia="仿宋" w:cs="仿宋"/>
          <w:i w:val="0"/>
          <w:iCs w:val="0"/>
          <w:caps w:val="0"/>
          <w:color w:val="000000"/>
          <w:spacing w:val="0"/>
          <w:kern w:val="0"/>
          <w:sz w:val="32"/>
          <w:szCs w:val="32"/>
          <w:highlight w:val="none"/>
          <w:u w:val="none"/>
          <w:lang w:val="en-US" w:eastAsia="zh-CN" w:bidi="ar"/>
        </w:rPr>
        <w:t>8.因成绩不合格延迟毕业的；</w:t>
      </w:r>
    </w:p>
    <w:p w14:paraId="5BB00D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u w:val="none"/>
        </w:rPr>
      </w:pPr>
      <w:r>
        <w:rPr>
          <w:rFonts w:hint="eastAsia" w:ascii="仿宋" w:hAnsi="仿宋" w:eastAsia="仿宋" w:cs="仿宋"/>
          <w:i w:val="0"/>
          <w:iCs w:val="0"/>
          <w:caps w:val="0"/>
          <w:color w:val="000000"/>
          <w:spacing w:val="0"/>
          <w:kern w:val="0"/>
          <w:sz w:val="32"/>
          <w:szCs w:val="32"/>
          <w:highlight w:val="none"/>
          <w:u w:val="none"/>
          <w:lang w:val="en-US" w:eastAsia="zh-CN" w:bidi="ar"/>
        </w:rPr>
        <w:t>9.法律法规规定的其他情形。</w:t>
      </w:r>
    </w:p>
    <w:p w14:paraId="39298D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rPr>
          <w:rFonts w:hint="eastAsia" w:ascii="黑体" w:hAnsi="黑体" w:eastAsia="黑体" w:cs="黑体"/>
          <w:i w:val="0"/>
          <w:iCs w:val="0"/>
          <w:caps w:val="0"/>
          <w:color w:val="000000"/>
          <w:spacing w:val="0"/>
          <w:kern w:val="0"/>
          <w:sz w:val="32"/>
          <w:szCs w:val="32"/>
          <w:highlight w:val="none"/>
          <w:u w:val="none"/>
          <w:lang w:val="en-US" w:eastAsia="zh-CN" w:bidi="ar"/>
        </w:rPr>
      </w:pPr>
      <w:r>
        <w:rPr>
          <w:rFonts w:hint="eastAsia" w:ascii="黑体" w:hAnsi="黑体" w:eastAsia="黑体" w:cs="黑体"/>
          <w:i w:val="0"/>
          <w:iCs w:val="0"/>
          <w:caps w:val="0"/>
          <w:color w:val="000000"/>
          <w:spacing w:val="0"/>
          <w:kern w:val="0"/>
          <w:sz w:val="32"/>
          <w:szCs w:val="32"/>
          <w:highlight w:val="none"/>
          <w:u w:val="none"/>
          <w:lang w:val="en-US" w:eastAsia="zh-CN" w:bidi="ar"/>
        </w:rPr>
        <w:t>三、招聘程序</w:t>
      </w:r>
    </w:p>
    <w:p w14:paraId="22F892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outlineLvl w:val="1"/>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default" w:ascii="仿宋" w:hAnsi="仿宋" w:eastAsia="仿宋" w:cs="仿宋"/>
          <w:i w:val="0"/>
          <w:iCs w:val="0"/>
          <w:caps w:val="0"/>
          <w:color w:val="000000"/>
          <w:spacing w:val="0"/>
          <w:kern w:val="0"/>
          <w:sz w:val="32"/>
          <w:szCs w:val="32"/>
          <w:highlight w:val="none"/>
          <w:u w:val="none"/>
          <w:lang w:val="en-US" w:eastAsia="zh-CN" w:bidi="ar"/>
        </w:rPr>
        <w:t>（一）报名</w:t>
      </w:r>
    </w:p>
    <w:p w14:paraId="2A7402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outlineLvl w:val="9"/>
        <w:rPr>
          <w:rFonts w:hint="default" w:ascii="仿宋" w:hAnsi="仿宋" w:eastAsia="仿宋" w:cs="仿宋"/>
          <w:i w:val="0"/>
          <w:iCs w:val="0"/>
          <w:caps w:val="0"/>
          <w:color w:val="000000"/>
          <w:spacing w:val="0"/>
          <w:kern w:val="0"/>
          <w:sz w:val="32"/>
          <w:szCs w:val="32"/>
          <w:highlight w:val="none"/>
          <w:u w:val="none"/>
          <w:lang w:val="en-US" w:eastAsia="zh-CN" w:bidi="ar"/>
        </w:rPr>
      </w:pPr>
      <w:r>
        <w:rPr>
          <w:rFonts w:hint="default" w:ascii="仿宋" w:hAnsi="仿宋" w:eastAsia="仿宋" w:cs="仿宋"/>
          <w:b/>
          <w:bCs/>
          <w:i w:val="0"/>
          <w:iCs w:val="0"/>
          <w:caps w:val="0"/>
          <w:color w:val="000000"/>
          <w:spacing w:val="0"/>
          <w:kern w:val="0"/>
          <w:sz w:val="32"/>
          <w:szCs w:val="32"/>
          <w:highlight w:val="none"/>
          <w:u w:val="none"/>
          <w:lang w:val="en-US" w:eastAsia="zh-CN" w:bidi="ar"/>
        </w:rPr>
        <w:t>报名方式</w:t>
      </w:r>
      <w:r>
        <w:rPr>
          <w:rFonts w:hint="default" w:ascii="仿宋" w:hAnsi="仿宋" w:eastAsia="仿宋" w:cs="仿宋"/>
          <w:i w:val="0"/>
          <w:iCs w:val="0"/>
          <w:caps w:val="0"/>
          <w:color w:val="000000"/>
          <w:spacing w:val="0"/>
          <w:kern w:val="0"/>
          <w:sz w:val="32"/>
          <w:szCs w:val="32"/>
          <w:highlight w:val="none"/>
          <w:u w:val="none"/>
          <w:lang w:val="en-US" w:eastAsia="zh-CN" w:bidi="ar"/>
        </w:rPr>
        <w:t>：登录“宁夏理工学院人才招聘系统”（网址：</w:t>
      </w:r>
      <w:r>
        <w:rPr>
          <w:rFonts w:hint="default" w:ascii="仿宋" w:hAnsi="仿宋" w:eastAsia="仿宋" w:cs="仿宋"/>
          <w:i w:val="0"/>
          <w:iCs w:val="0"/>
          <w:caps w:val="0"/>
          <w:color w:val="000000"/>
          <w:spacing w:val="0"/>
          <w:kern w:val="0"/>
          <w:sz w:val="32"/>
          <w:szCs w:val="32"/>
          <w:highlight w:val="none"/>
          <w:u w:val="none"/>
          <w:lang w:val="en-US" w:eastAsia="zh-CN" w:bidi="ar"/>
        </w:rPr>
        <w:fldChar w:fldCharType="begin"/>
      </w:r>
      <w:r>
        <w:rPr>
          <w:rFonts w:hint="default" w:ascii="仿宋" w:hAnsi="仿宋" w:eastAsia="仿宋" w:cs="仿宋"/>
          <w:i w:val="0"/>
          <w:iCs w:val="0"/>
          <w:caps w:val="0"/>
          <w:color w:val="000000"/>
          <w:spacing w:val="0"/>
          <w:kern w:val="0"/>
          <w:sz w:val="32"/>
          <w:szCs w:val="32"/>
          <w:highlight w:val="none"/>
          <w:u w:val="none"/>
          <w:lang w:val="en-US" w:eastAsia="zh-CN" w:bidi="ar"/>
        </w:rPr>
        <w:instrText xml:space="preserve"> HYPERLINK "http://rsfwzp.nxist.com/%EF%BC%89%EF%BC%8C%E6%8C%89%E7%B3%BB%E7%BB%9F%E6%8F%90%E7%A4%BA%E5%AE%8C%E6%88%90%E7%BD%91%E4%B8%8A%E6%8A%A5%E5%90%8D%E3%80%82" \t "https://www.kimi.com/chat/_blank" </w:instrText>
      </w:r>
      <w:r>
        <w:rPr>
          <w:rFonts w:hint="default" w:ascii="仿宋" w:hAnsi="仿宋" w:eastAsia="仿宋" w:cs="仿宋"/>
          <w:i w:val="0"/>
          <w:iCs w:val="0"/>
          <w:caps w:val="0"/>
          <w:color w:val="000000"/>
          <w:spacing w:val="0"/>
          <w:kern w:val="0"/>
          <w:sz w:val="32"/>
          <w:szCs w:val="32"/>
          <w:highlight w:val="none"/>
          <w:u w:val="none"/>
          <w:lang w:val="en-US" w:eastAsia="zh-CN" w:bidi="ar"/>
        </w:rPr>
        <w:fldChar w:fldCharType="separate"/>
      </w:r>
      <w:r>
        <w:rPr>
          <w:rFonts w:hint="default" w:ascii="仿宋" w:hAnsi="仿宋" w:eastAsia="仿宋" w:cs="仿宋"/>
          <w:i w:val="0"/>
          <w:iCs w:val="0"/>
          <w:caps w:val="0"/>
          <w:color w:val="000000"/>
          <w:spacing w:val="0"/>
          <w:kern w:val="0"/>
          <w:sz w:val="32"/>
          <w:szCs w:val="32"/>
          <w:highlight w:val="none"/>
          <w:u w:val="none"/>
          <w:lang w:val="en-US" w:eastAsia="zh-CN" w:bidi="ar"/>
        </w:rPr>
        <w:t>http://rsfwzp.nxist.com/），按系统提示完成网上报名。</w:t>
      </w:r>
      <w:r>
        <w:rPr>
          <w:rFonts w:hint="default" w:ascii="仿宋" w:hAnsi="仿宋" w:eastAsia="仿宋" w:cs="仿宋"/>
          <w:i w:val="0"/>
          <w:iCs w:val="0"/>
          <w:caps w:val="0"/>
          <w:color w:val="000000"/>
          <w:spacing w:val="0"/>
          <w:kern w:val="0"/>
          <w:sz w:val="32"/>
          <w:szCs w:val="32"/>
          <w:highlight w:val="none"/>
          <w:u w:val="none"/>
          <w:lang w:val="en-US" w:eastAsia="zh-CN" w:bidi="ar"/>
        </w:rPr>
        <w:fldChar w:fldCharType="end"/>
      </w:r>
    </w:p>
    <w:p w14:paraId="178B9D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报名申请未审查或审查通过的，不能改报其他职位；审查未通过的，在报名时间截止前可以改报其他职位。</w:t>
      </w:r>
    </w:p>
    <w:p w14:paraId="5D48E0D7">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1"/>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资格初审</w:t>
      </w:r>
    </w:p>
    <w:p w14:paraId="189097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default" w:ascii="仿宋" w:hAnsi="仿宋" w:eastAsia="仿宋" w:cs="仿宋"/>
          <w:i w:val="0"/>
          <w:iCs w:val="0"/>
          <w:caps w:val="0"/>
          <w:color w:val="000000"/>
          <w:spacing w:val="0"/>
          <w:kern w:val="0"/>
          <w:sz w:val="32"/>
          <w:szCs w:val="32"/>
          <w:highlight w:val="none"/>
          <w:u w:val="none"/>
          <w:lang w:val="en-US" w:eastAsia="zh-CN" w:bidi="ar"/>
        </w:rPr>
        <w:t>资格初审工作由各招聘部门具体组织实施。应聘人员可登录报名系统实时查询审查结果。凡因提交材料不完整或难以认定需进一步佐证者，须在规定时间内一次性补充相应证明材料；逾期未按要求补全的，视为资格初审未通过。</w:t>
      </w:r>
    </w:p>
    <w:p w14:paraId="7B324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 w:hAnsi="仿宋" w:eastAsia="仿宋" w:cs="仿宋"/>
          <w:i w:val="0"/>
          <w:iCs w:val="0"/>
          <w:caps w:val="0"/>
          <w:color w:val="000000"/>
          <w:spacing w:val="0"/>
          <w:kern w:val="0"/>
          <w:sz w:val="32"/>
          <w:szCs w:val="32"/>
          <w:highlight w:val="none"/>
          <w:u w:val="none"/>
          <w:lang w:val="en-US" w:eastAsia="zh-CN" w:bidi="ar"/>
        </w:rPr>
      </w:pPr>
      <w:r>
        <w:rPr>
          <w:rFonts w:hint="default" w:ascii="仿宋" w:hAnsi="仿宋" w:eastAsia="仿宋" w:cs="仿宋"/>
          <w:i w:val="0"/>
          <w:iCs w:val="0"/>
          <w:caps w:val="0"/>
          <w:color w:val="000000"/>
          <w:spacing w:val="0"/>
          <w:kern w:val="0"/>
          <w:sz w:val="32"/>
          <w:szCs w:val="32"/>
          <w:highlight w:val="none"/>
          <w:u w:val="none"/>
          <w:lang w:val="en-US" w:eastAsia="zh-CN" w:bidi="ar"/>
        </w:rPr>
        <w:t>应聘人员须对本人填报信息的真实性、准确性、完整性承担全部责任。凡经查实存在弄虚作假、隐瞒事实或其他失信行为的，立即取消其应聘及聘用资格。</w:t>
      </w:r>
    </w:p>
    <w:p w14:paraId="0029C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1"/>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（三）试讲答辩或部门面试</w:t>
      </w:r>
    </w:p>
    <w:p w14:paraId="5133C3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 w:hAnsi="仿宋" w:eastAsia="仿宋" w:cs="仿宋"/>
          <w:i w:val="0"/>
          <w:iCs w:val="0"/>
          <w:caps w:val="0"/>
          <w:color w:val="000000"/>
          <w:spacing w:val="0"/>
          <w:kern w:val="0"/>
          <w:sz w:val="32"/>
          <w:szCs w:val="32"/>
          <w:highlight w:val="none"/>
          <w:u w:val="none"/>
          <w:lang w:val="en-US" w:eastAsia="zh-CN" w:bidi="ar"/>
        </w:rPr>
      </w:pPr>
      <w:r>
        <w:rPr>
          <w:rFonts w:hint="default" w:ascii="仿宋" w:hAnsi="仿宋" w:eastAsia="仿宋" w:cs="仿宋"/>
          <w:i w:val="0"/>
          <w:iCs w:val="0"/>
          <w:caps w:val="0"/>
          <w:color w:val="000000"/>
          <w:spacing w:val="0"/>
          <w:kern w:val="0"/>
          <w:sz w:val="32"/>
          <w:szCs w:val="32"/>
          <w:highlight w:val="none"/>
          <w:u w:val="none"/>
          <w:lang w:val="en-US" w:eastAsia="zh-CN" w:bidi="ar"/>
        </w:rPr>
        <w:t>资格初审通过者，由各学院（系）或部门统一组织试讲答辩或面试，具体形式、内容及时间安排另行通知。</w:t>
      </w:r>
    </w:p>
    <w:p w14:paraId="009F93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（四）资格复审</w:t>
      </w:r>
    </w:p>
    <w:p w14:paraId="4EE87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应聘者的资格审查贯穿公开招聘工作全过程。凡发现应聘者不符合报名条件的，随时取消应聘资格。</w:t>
      </w:r>
    </w:p>
    <w:p w14:paraId="531BCB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资格复审由人事处负责，对应聘者报名相关证件及材料进行资格复审，复审合格的应聘者取得笔试、面试资格。</w:t>
      </w:r>
    </w:p>
    <w:p w14:paraId="470EB9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1"/>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（五）笔试、面试</w:t>
      </w:r>
    </w:p>
    <w:p w14:paraId="11E60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u w:val="none"/>
        </w:rPr>
      </w:pPr>
      <w:r>
        <w:rPr>
          <w:rFonts w:hint="eastAsia" w:ascii="仿宋" w:hAnsi="仿宋" w:eastAsia="仿宋" w:cs="仿宋"/>
          <w:i w:val="0"/>
          <w:iCs w:val="0"/>
          <w:caps w:val="0"/>
          <w:color w:val="000000"/>
          <w:spacing w:val="0"/>
          <w:kern w:val="0"/>
          <w:sz w:val="32"/>
          <w:szCs w:val="32"/>
          <w:highlight w:val="none"/>
          <w:u w:val="none"/>
          <w:lang w:val="en-US" w:eastAsia="zh-CN" w:bidi="ar"/>
        </w:rPr>
        <w:t>资格复审通过者方可参加笔试、面试，具体时间及方式以通知为准。</w:t>
      </w:r>
    </w:p>
    <w:p w14:paraId="5FCAF2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笔试内容：包含教育学、心理学、课程论、辅导员基本知识等基本理论、基本知识和基本方法，“行测、申论”中的形势政策、逻辑学等内容。</w:t>
      </w:r>
    </w:p>
    <w:p w14:paraId="2C88E3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1"/>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（六）面试结果公布</w:t>
      </w:r>
    </w:p>
    <w:p w14:paraId="6623A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校级面试结果将在招聘系统（网址：http://rsfwzp.nxist.com/）“校级面试”模块发布。应聘人员须及时登录个人账号查询。同时，各学院（系）或部门人事专员将以电话、短信、QQ消息或电子邮件等途径逐一告知，确保结果通知全覆盖、无遗漏。</w:t>
      </w:r>
    </w:p>
    <w:p w14:paraId="2F01E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1"/>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（七）考察、体检</w:t>
      </w:r>
    </w:p>
    <w:p w14:paraId="28B3E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u w:val="none"/>
        </w:rPr>
      </w:pPr>
      <w:r>
        <w:rPr>
          <w:rFonts w:hint="eastAsia" w:ascii="仿宋" w:hAnsi="仿宋" w:eastAsia="仿宋" w:cs="仿宋"/>
          <w:i w:val="0"/>
          <w:iCs w:val="0"/>
          <w:caps w:val="0"/>
          <w:color w:val="000000"/>
          <w:spacing w:val="0"/>
          <w:kern w:val="0"/>
          <w:sz w:val="32"/>
          <w:szCs w:val="32"/>
          <w:highlight w:val="none"/>
          <w:u w:val="none"/>
          <w:lang w:val="en-US" w:eastAsia="zh-CN" w:bidi="ar"/>
        </w:rPr>
        <w:t>考察工作由学校人事处组织，用人部门具体实施。按照德才兼备、以德为先的用人标准，重点考察应聘者的政治思想、道德品质、能力素质、工作表现、遵纪守法、廉洁自律等方面的情况。</w:t>
      </w:r>
    </w:p>
    <w:p w14:paraId="48CA71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u w:val="none"/>
        </w:rPr>
      </w:pPr>
      <w:r>
        <w:rPr>
          <w:rFonts w:hint="eastAsia" w:ascii="仿宋" w:hAnsi="仿宋" w:eastAsia="仿宋" w:cs="仿宋"/>
          <w:i w:val="0"/>
          <w:iCs w:val="0"/>
          <w:caps w:val="0"/>
          <w:color w:val="000000"/>
          <w:spacing w:val="0"/>
          <w:kern w:val="0"/>
          <w:sz w:val="32"/>
          <w:szCs w:val="32"/>
          <w:highlight w:val="none"/>
          <w:u w:val="none"/>
          <w:lang w:val="en-US" w:eastAsia="zh-CN" w:bidi="ar"/>
        </w:rPr>
        <w:t>体检标准参照《宁夏回族自治区教师资格认定体检标准及办法》执行，费用由应聘者承担，体检不合格者</w:t>
      </w:r>
      <w:bookmarkStart w:id="0" w:name="_GoBack"/>
      <w:bookmarkEnd w:id="0"/>
      <w:r>
        <w:rPr>
          <w:rFonts w:hint="eastAsia" w:ascii="仿宋" w:hAnsi="仿宋" w:eastAsia="仿宋" w:cs="仿宋"/>
          <w:i w:val="0"/>
          <w:iCs w:val="0"/>
          <w:caps w:val="0"/>
          <w:color w:val="000000"/>
          <w:spacing w:val="0"/>
          <w:kern w:val="0"/>
          <w:sz w:val="32"/>
          <w:szCs w:val="32"/>
          <w:highlight w:val="none"/>
          <w:u w:val="none"/>
          <w:lang w:val="en-US" w:eastAsia="zh-CN" w:bidi="ar"/>
        </w:rPr>
        <w:t>不予聘用。</w:t>
      </w:r>
    </w:p>
    <w:p w14:paraId="6C68F9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0"/>
        <w:rPr>
          <w:rFonts w:hint="eastAsia" w:ascii="黑体" w:hAnsi="黑体" w:eastAsia="黑体" w:cs="黑体"/>
          <w:i w:val="0"/>
          <w:iCs w:val="0"/>
          <w:caps w:val="0"/>
          <w:color w:val="000000"/>
          <w:spacing w:val="0"/>
          <w:kern w:val="0"/>
          <w:sz w:val="32"/>
          <w:szCs w:val="32"/>
          <w:highlight w:val="none"/>
          <w:u w:val="none"/>
          <w:lang w:val="en-US" w:eastAsia="zh-CN" w:bidi="ar"/>
        </w:rPr>
      </w:pPr>
      <w:r>
        <w:rPr>
          <w:rFonts w:hint="eastAsia" w:ascii="黑体" w:hAnsi="黑体" w:eastAsia="黑体" w:cs="黑体"/>
          <w:i w:val="0"/>
          <w:iCs w:val="0"/>
          <w:caps w:val="0"/>
          <w:color w:val="000000"/>
          <w:spacing w:val="0"/>
          <w:kern w:val="0"/>
          <w:sz w:val="32"/>
          <w:szCs w:val="32"/>
          <w:highlight w:val="none"/>
          <w:u w:val="none"/>
          <w:lang w:val="en-US" w:eastAsia="zh-CN" w:bidi="ar"/>
        </w:rPr>
        <w:t>三、联系方式及报名二维码</w:t>
      </w:r>
    </w:p>
    <w:p w14:paraId="5FA5FD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kern w:val="0"/>
          <w:sz w:val="32"/>
          <w:szCs w:val="32"/>
          <w:highlight w:val="none"/>
          <w:u w:val="none"/>
          <w:lang w:val="en-US" w:eastAsia="zh-CN" w:bidi="ar"/>
        </w:rPr>
      </w:pPr>
      <w:r>
        <w:rPr>
          <w:rFonts w:hint="eastAsia" w:ascii="仿宋" w:hAnsi="仿宋" w:eastAsia="仿宋" w:cs="仿宋"/>
          <w:i w:val="0"/>
          <w:iCs w:val="0"/>
          <w:caps w:val="0"/>
          <w:color w:val="000000"/>
          <w:spacing w:val="0"/>
          <w:kern w:val="0"/>
          <w:sz w:val="32"/>
          <w:szCs w:val="32"/>
          <w:highlight w:val="none"/>
          <w:u w:val="none"/>
          <w:lang w:val="en-US" w:eastAsia="zh-CN" w:bidi="ar"/>
        </w:rPr>
        <w:t>人事处联系电话：0952-2210185</w:t>
      </w:r>
    </w:p>
    <w:p w14:paraId="28F17685">
      <w:pPr>
        <w:pStyle w:val="2"/>
        <w:ind w:left="0" w:leftChars="0" w:firstLine="630" w:firstLineChars="300"/>
        <w:rPr>
          <w:rFonts w:hint="eastAsia" w:ascii="仿宋" w:hAnsi="仿宋" w:eastAsia="仿宋" w:cs="仿宋"/>
          <w:i w:val="0"/>
          <w:iCs w:val="0"/>
          <w:caps w:val="0"/>
          <w:color w:val="000000"/>
          <w:spacing w:val="0"/>
          <w:kern w:val="0"/>
          <w:sz w:val="32"/>
          <w:szCs w:val="32"/>
          <w:highlight w:val="none"/>
          <w:u w:val="none"/>
          <w:lang w:val="en-US" w:eastAsia="zh-CN" w:bidi="ar"/>
        </w:rPr>
      </w:pPr>
      <w:r>
        <w:drawing>
          <wp:anchor distT="0" distB="0" distL="114300" distR="114300" simplePos="0" relativeHeight="251659264" behindDoc="0" locked="0" layoutInCell="1" allowOverlap="1">
            <wp:simplePos x="0" y="0"/>
            <wp:positionH relativeFrom="column">
              <wp:posOffset>2057400</wp:posOffset>
            </wp:positionH>
            <wp:positionV relativeFrom="paragraph">
              <wp:posOffset>97155</wp:posOffset>
            </wp:positionV>
            <wp:extent cx="1294765" cy="1294765"/>
            <wp:effectExtent l="0" t="0" r="635" b="63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1294765" cy="1294765"/>
                    </a:xfrm>
                    <a:prstGeom prst="rect">
                      <a:avLst/>
                    </a:prstGeom>
                    <a:noFill/>
                    <a:ln>
                      <a:noFill/>
                    </a:ln>
                  </pic:spPr>
                </pic:pic>
              </a:graphicData>
            </a:graphic>
          </wp:anchor>
        </w:drawing>
      </w:r>
      <w:r>
        <w:rPr>
          <w:rFonts w:hint="eastAsia" w:ascii="仿宋" w:hAnsi="仿宋" w:eastAsia="仿宋" w:cs="仿宋"/>
          <w:i w:val="0"/>
          <w:iCs w:val="0"/>
          <w:caps w:val="0"/>
          <w:color w:val="000000"/>
          <w:spacing w:val="0"/>
          <w:kern w:val="0"/>
          <w:sz w:val="32"/>
          <w:szCs w:val="32"/>
          <w:highlight w:val="none"/>
          <w:u w:val="none"/>
          <w:lang w:val="en-US" w:eastAsia="zh-CN" w:bidi="ar"/>
        </w:rPr>
        <w:t>报名链接：</w:t>
      </w:r>
    </w:p>
    <w:p w14:paraId="49BC02B8">
      <w:pPr>
        <w:pStyle w:val="4"/>
        <w:rPr>
          <w:rFonts w:hint="eastAsia" w:ascii="仿宋" w:hAnsi="仿宋" w:eastAsia="仿宋" w:cs="仿宋"/>
          <w:i w:val="0"/>
          <w:iCs w:val="0"/>
          <w:caps w:val="0"/>
          <w:color w:val="000000"/>
          <w:spacing w:val="0"/>
          <w:kern w:val="0"/>
          <w:sz w:val="32"/>
          <w:szCs w:val="32"/>
          <w:highlight w:val="none"/>
          <w:u w:val="none"/>
          <w:lang w:val="en-US" w:eastAsia="zh-CN" w:bidi="ar"/>
        </w:rPr>
      </w:pPr>
    </w:p>
    <w:p w14:paraId="0D577378">
      <w:pPr>
        <w:pStyle w:val="4"/>
        <w:rPr>
          <w:rFonts w:hint="eastAsia" w:ascii="仿宋" w:hAnsi="仿宋" w:eastAsia="仿宋" w:cs="仿宋"/>
          <w:i w:val="0"/>
          <w:iCs w:val="0"/>
          <w:caps w:val="0"/>
          <w:color w:val="000000"/>
          <w:spacing w:val="0"/>
          <w:kern w:val="0"/>
          <w:sz w:val="32"/>
          <w:szCs w:val="32"/>
          <w:highlight w:val="none"/>
          <w:u w:val="none"/>
          <w:lang w:val="en-US" w:eastAsia="zh-CN" w:bidi="ar"/>
        </w:rPr>
      </w:pPr>
    </w:p>
    <w:p w14:paraId="72718EBF">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F3A53D-D75E-4516-8CEA-3FA5824B86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B118337-BD0C-408B-B24C-6343F4350EF6}"/>
  </w:font>
  <w:font w:name="仿宋">
    <w:panose1 w:val="02010609060101010101"/>
    <w:charset w:val="86"/>
    <w:family w:val="auto"/>
    <w:pitch w:val="default"/>
    <w:sig w:usb0="800002BF" w:usb1="38CF7CFA" w:usb2="00000016" w:usb3="00000000" w:csb0="00040001" w:csb1="00000000"/>
    <w:embedRegular r:id="rId3" w:fontKey="{A4333FB7-9FE7-4CCA-89C3-C94FB6DFF9B0}"/>
  </w:font>
  <w:font w:name="方正小标宋简体">
    <w:panose1 w:val="02010600010101010101"/>
    <w:charset w:val="86"/>
    <w:family w:val="auto"/>
    <w:pitch w:val="default"/>
    <w:sig w:usb0="00000001" w:usb1="080E0000" w:usb2="00000000" w:usb3="00000000" w:csb0="00040000" w:csb1="00000000"/>
    <w:embedRegular r:id="rId4" w:fontKey="{C051E68F-033B-4FC4-B7E3-1AE36785EBB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33428"/>
    <w:multiLevelType w:val="singleLevel"/>
    <w:tmpl w:val="C5A3342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706CD"/>
    <w:rsid w:val="092706CD"/>
    <w:rsid w:val="4B1D7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after="120" w:afterLines="0"/>
      <w:ind w:left="420" w:leftChars="200"/>
    </w:pPr>
    <w:rPr>
      <w:rFonts w:ascii="Times New Roman" w:hAnsi="Times New Roman" w:eastAsia="宋体" w:cs="Times New Roman"/>
    </w:rPr>
  </w:style>
  <w:style w:type="paragraph" w:styleId="4">
    <w:name w:val="Body Text First Indent"/>
    <w:basedOn w:val="5"/>
    <w:qFormat/>
    <w:uiPriority w:val="0"/>
    <w:pPr>
      <w:spacing w:after="120"/>
      <w:ind w:firstLine="420" w:firstLineChars="100"/>
    </w:pPr>
    <w:rPr>
      <w:rFonts w:ascii="Times New Roman" w:hAnsi="Times New Roman" w:eastAsia="宋体" w:cs="Times New Roman"/>
    </w:rPr>
  </w:style>
  <w:style w:type="paragraph" w:styleId="5">
    <w:name w:val="Body Text"/>
    <w:basedOn w:val="1"/>
    <w:next w:val="1"/>
    <w:qFormat/>
    <w:uiPriority w:val="0"/>
    <w:pPr>
      <w:spacing w:before="180" w:after="18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171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2025-09-09T03:36:00Z</dcterms:created>
  <dc:creator>勾月</dc:creator>
  <cp:lastModifiedBy>勾月</cp:lastModifiedBy>
  <dcterms:modified xsi:type="dcterms:W3CDTF">2025-09-09T09:32:34Z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719A9D5C2FB34853B1E4DFEFA9311F2E_11</vt:lpwstr>
  </property>
  <property fmtid="{D5CDD505-2E9C-101B-9397-08002B2CF9AE}" pid="4" name="KSOTemplateDocerSaveRecord">
    <vt:lpwstr>eyJoZGlkIjoiZDI5MDRhZmFmNmM5NWNjNmYzNTJkZmE5YThmYTQzYjMiLCJ1c2VySWQiOiIyODM2Mzg3NzIifQ==</vt:lpwstr>
  </property>
</Properties>
</file>