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5D6EA">
      <w:pPr>
        <w:jc w:val="center"/>
        <w:rPr>
          <w:rFonts w:hint="default" w:asciiTheme="minorEastAsia" w:hAnsiTheme="minorEastAsia" w:cstheme="minorEastAsia"/>
          <w:b/>
          <w:bCs/>
          <w:sz w:val="60"/>
          <w:szCs w:val="9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60"/>
          <w:szCs w:val="96"/>
          <w:lang w:val="en-US" w:eastAsia="zh-CN"/>
        </w:rPr>
        <w:t>天津中远国际海运山西分公司</w:t>
      </w:r>
    </w:p>
    <w:p w14:paraId="29CEC879">
      <w:pPr>
        <w:jc w:val="center"/>
        <w:rPr>
          <w:rFonts w:hint="default" w:asciiTheme="minorEastAsia" w:hAnsiTheme="minorEastAsia" w:eastAsiaTheme="minorEastAsia" w:cstheme="minorEastAsia"/>
          <w:b/>
          <w:bCs/>
          <w:sz w:val="60"/>
          <w:szCs w:val="9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60"/>
          <w:szCs w:val="96"/>
          <w:lang w:val="en-US" w:eastAsia="zh-CN"/>
        </w:rPr>
        <w:t>招聘简章</w:t>
      </w:r>
    </w:p>
    <w:p w14:paraId="4F003512">
      <w:pPr>
        <w:ind w:firstLine="1200" w:firstLineChars="2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sz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146685</wp:posOffset>
                </wp:positionV>
                <wp:extent cx="5922645" cy="0"/>
                <wp:effectExtent l="0" t="28575" r="190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5050" y="2028190"/>
                          <a:ext cx="5922645" cy="0"/>
                        </a:xfrm>
                        <a:prstGeom prst="line">
                          <a:avLst/>
                        </a:prstGeom>
                        <a:ln w="57150"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11.55pt;height:0pt;width:466.35pt;z-index:251659264;mso-width-relative:page;mso-height-relative:page;" filled="f" stroked="t" coordsize="21600,21600" o:gfxdata="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N0AjdcAAAAIAQAADwAAAAAAAAABACAAAAAiAAAAZHJzL2Rvd25yZXYueG1sUEsB&#10;AhQAFAAAAAgAh07iQHlgPEL2AQAAvgMAAA4AAAAAAAAAAQAgAAAAJgEAAGRycy9lMm9Eb2MueG1s&#10;UEsFBgAAAAAGAAYAWQEAAI4FAAAAAA==&#10;">
                <v:fill on="f" focussize="0,0"/>
                <v:stroke weight="4.5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46D1C4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天津中远国际海运有限公司，是一家专业的航运管理国有企业，具有国家交通部天津海事局核准审批的船员服务机构资质，拥有众多资深船长、轮机长组成的专业船舶管理团队。公司总部位于天津，天津港是国内北方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36"/>
        </w:rPr>
        <w:t>第一大港口，便于与全球各大港口进行业务往来。公司在国内外，多个国家以及沿海城市设有分支机构，形成覆盖广泛的船舶管理网络。</w:t>
      </w:r>
    </w:p>
    <w:p w14:paraId="3755677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公司非常重视航海人才的专业技能和素质修养的培养，结合国际化、系统化、市场化的管理方式为各国船东服务，在派遣船员总数3000余人，受到了国际各界船东、航运集团和船级社的广泛信任和赞誉，并与之建立了长期、稳定、互利的合作关系。 </w:t>
      </w:r>
    </w:p>
    <w:p w14:paraId="01EC30A7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薪资福利 </w:t>
      </w:r>
    </w:p>
    <w:p w14:paraId="07A0D168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（一）薪资待遇</w:t>
      </w:r>
    </w:p>
    <w:p w14:paraId="45DEB60F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1. 高级海员（三副、三管轮）：25000-35000元人民币/月</w:t>
      </w:r>
    </w:p>
    <w:p w14:paraId="5F1041E1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2. 普通海员（水手、机工）：10000-15000元人民币/月</w:t>
      </w:r>
    </w:p>
    <w:p w14:paraId="63117CFE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3. 游轮乘务员：综合薪资 25000-30000元人民币/月 </w:t>
      </w:r>
    </w:p>
    <w:p w14:paraId="183466BA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（二）福利待遇</w:t>
      </w:r>
    </w:p>
    <w:p w14:paraId="188C737D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免费环游世界，提供免费食宿和生活用品，船上生活设施齐全，报销往返路费。</w:t>
      </w:r>
    </w:p>
    <w:p w14:paraId="40333270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 岗位职责</w:t>
      </w:r>
    </w:p>
    <w:p w14:paraId="1D200B79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（一）高级海员 </w:t>
      </w:r>
    </w:p>
    <w:p w14:paraId="17D55F48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1. 三副：履行航行和停泊所规定的值班职责；主管救生、消防设备的日常管理和维护工作。</w:t>
      </w:r>
    </w:p>
    <w:p w14:paraId="7836EBE4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2. 三管轮：履行值班职责，主管副锅炉及其附属系统、各种水泵、甲板机械、应急设备和各种管系。 </w:t>
      </w:r>
    </w:p>
    <w:p w14:paraId="054F8707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（二）普通海员 </w:t>
      </w:r>
    </w:p>
    <w:p w14:paraId="752033D1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1. 水手：负责船舶日常航行、停泊与靠离泊操作，协助驾驶员进行瞭望与值班，保障航行安全，同时负责甲板设备的日常维护。</w:t>
      </w:r>
    </w:p>
    <w:p w14:paraId="24BA01F0">
      <w:pP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2. 机工：负责机舱设备的日常监控与参数记录，确保运行正常；协助轮机员进行设备检修、保养等具体工作；并严格执行轮机长安排的各项机舱任务。</w:t>
      </w:r>
    </w:p>
    <w:p w14:paraId="4C8CCB6E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（三）游轮乘务员</w:t>
      </w:r>
    </w:p>
    <w:p w14:paraId="04CD4BBF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负责为乘客提供登船引导、客舱服务、餐饮供应等服务，保障乘客舒适出行。</w:t>
      </w:r>
    </w:p>
    <w:p w14:paraId="3B3F291F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任职要求</w:t>
      </w:r>
    </w:p>
    <w:p w14:paraId="0B8F042B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1. 年龄18-35周岁，海员身高165cm以上（机工160cm以上）；游轮乘务女生身高163cm以上，男生身高174cm以上。</w:t>
      </w:r>
    </w:p>
    <w:p w14:paraId="4669A2FE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2. 海员岗位理工科优先；游轮乘务酒店管理、旅游管理等管理服务类专业和外语专业优先。</w:t>
      </w:r>
    </w:p>
    <w:p w14:paraId="4088874C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3. 海员要求男性，游轮乘务员男女不限。</w:t>
      </w:r>
    </w:p>
    <w:p w14:paraId="7CC38934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4. 身体健康，无传染性疾病、无色盲色弱，符合海员海乘体检标准。</w:t>
      </w:r>
    </w:p>
    <w:p w14:paraId="1E695CC8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5. 具备基础的学习和动手能力，无犯罪记录，能适应海上工作环境。</w:t>
      </w:r>
    </w:p>
    <w:p w14:paraId="5B0D74E8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工作地点及时间</w:t>
      </w:r>
    </w:p>
    <w:p w14:paraId="2CC2B3A4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1. 工作地点：全球各主要航线，根据公司运输任务安排。</w:t>
      </w:r>
    </w:p>
    <w:p w14:paraId="40CAB030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2. 工作时间：海上工作时间通常为8-10个月，具体根据合同约定，之后安排相应休假。</w:t>
      </w:r>
    </w:p>
    <w:p w14:paraId="0FED0A6F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报名方式</w:t>
      </w:r>
    </w:p>
    <w:p w14:paraId="5EFE0866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- 联系电话：19135442189</w:t>
      </w:r>
    </w:p>
    <w:p w14:paraId="57147286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- 联系地址：山西省晋中开发区榆次大学城产业园区金科智慧科技城</w:t>
      </w:r>
    </w:p>
    <w:p w14:paraId="6BAEB0D6"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A3771"/>
    <w:rsid w:val="434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2026-02-24T08:03:00Z</dcterms:created>
  <dc:creator>早早早</dc:creator>
  <cp:lastModifiedBy>早早早</cp:lastModifiedBy>
  <dcterms:modified xsi:type="dcterms:W3CDTF">2026-02-24T08:10:45Z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B9D381596E0F475DAA4FC36BD5CC4F75_11</vt:lpwstr>
  </property>
  <property fmtid="{D5CDD505-2E9C-101B-9397-08002B2CF9AE}" pid="4" name="KSOTemplateDocerSaveRecord">
    <vt:lpwstr>eyJoZGlkIjoiMTEwMjJlYTFhNjkyZjdkMmNhZWZkNDc3YWU2MGQ0ZDEiLCJ1c2VySWQiOiIxNzIyNDk1NDg0In0=</vt:lpwstr>
  </property>
</Properties>
</file>